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1EE" w:rsidRPr="0053080B" w:rsidRDefault="00F811EE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</w:pPr>
      <w:r w:rsidRPr="0053080B"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  <w:t>Мониторинг оценки условий реализации ФГОС начального общего образования обучающихся с ОВЗ</w:t>
      </w:r>
    </w:p>
    <w:p w:rsidR="00E56D92" w:rsidRPr="0053080B" w:rsidRDefault="00E56D92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color w:val="5B5B5B"/>
          <w:sz w:val="18"/>
          <w:szCs w:val="18"/>
          <w:lang w:eastAsia="ru-RU"/>
        </w:rPr>
      </w:pPr>
      <w:r w:rsidRPr="0053080B"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  <w:t>Образовательн</w:t>
      </w:r>
      <w:r w:rsidR="00B01B04"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  <w:t>ая о</w:t>
      </w:r>
      <w:r w:rsidR="00A332D3"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  <w:t>рганизация МБОУ «</w:t>
      </w:r>
      <w:proofErr w:type="spellStart"/>
      <w:r w:rsidR="00A332D3"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  <w:t>Кляшнвская</w:t>
      </w:r>
      <w:proofErr w:type="spellEnd"/>
      <w:r w:rsidR="00A332D3"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  <w:t xml:space="preserve"> </w:t>
      </w:r>
      <w:proofErr w:type="gramStart"/>
      <w:r w:rsidR="00A332D3"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  <w:t>НОШ-детский</w:t>
      </w:r>
      <w:proofErr w:type="gramEnd"/>
      <w:r w:rsidR="00A332D3"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  <w:t xml:space="preserve"> сад</w:t>
      </w:r>
      <w:r w:rsidR="00B01B04"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  <w:t xml:space="preserve">» </w:t>
      </w:r>
      <w:proofErr w:type="spellStart"/>
      <w:r w:rsidR="00B01B04"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  <w:t>Тетюшского</w:t>
      </w:r>
      <w:proofErr w:type="spellEnd"/>
      <w:r w:rsidR="00B01B04">
        <w:rPr>
          <w:rFonts w:ascii="Times New Roman" w:eastAsia="Times New Roman" w:hAnsi="Times New Roman" w:cs="Times New Roman"/>
          <w:b/>
          <w:color w:val="5B5B5B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F811EE" w:rsidRPr="00F811EE" w:rsidRDefault="00F811EE" w:rsidP="00F811EE">
      <w:pPr>
        <w:shd w:val="clear" w:color="auto" w:fill="FFFFFF"/>
        <w:spacing w:after="160" w:line="240" w:lineRule="auto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Calibri" w:eastAsia="Times New Roman" w:hAnsi="Calibri" w:cs="Arial"/>
          <w:color w:val="5B5B5B"/>
          <w:sz w:val="24"/>
          <w:szCs w:val="24"/>
          <w:lang w:eastAsia="ru-RU"/>
        </w:rPr>
        <w:t>Таблица 1</w:t>
      </w:r>
    </w:p>
    <w:p w:rsidR="00F811EE" w:rsidRPr="00F811EE" w:rsidRDefault="00F811EE" w:rsidP="00F811E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Оценка квалификации кадрового соста</w:t>
      </w:r>
      <w:r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 xml:space="preserve">ва, реализующего ФГОС НОО ОВЗ </w:t>
      </w:r>
    </w:p>
    <w:tbl>
      <w:tblPr>
        <w:tblW w:w="10480" w:type="dxa"/>
        <w:tblInd w:w="-59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4536"/>
        <w:gridCol w:w="2126"/>
        <w:gridCol w:w="796"/>
        <w:gridCol w:w="1036"/>
      </w:tblGrid>
      <w:tr w:rsidR="00F811EE" w:rsidRPr="00F811EE" w:rsidTr="00503A24">
        <w:trPr>
          <w:trHeight w:val="600"/>
          <w:tblHeader/>
        </w:trPr>
        <w:tc>
          <w:tcPr>
            <w:tcW w:w="1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Примечание</w:t>
            </w:r>
          </w:p>
        </w:tc>
      </w:tr>
      <w:tr w:rsidR="00E74826" w:rsidRPr="00F811EE" w:rsidTr="00503A24">
        <w:trPr>
          <w:trHeight w:val="60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 Соответствие штатного расписания направленности АОП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ind w:left="34" w:hanging="34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1.1.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14"/>
                <w:szCs w:val="14"/>
                <w:lang w:eastAsia="ru-RU"/>
              </w:rPr>
              <w:t>            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Наличие педагогов для осуществления учебного процесса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отсутствует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наличествует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7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ind w:left="360" w:hanging="360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 xml:space="preserve">1.2.Наличие педагогов для осуществления </w:t>
            </w:r>
            <w:proofErr w:type="spellStart"/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56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1.3. Наличие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55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ind w:left="360" w:hanging="360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1.4.Наличие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B01B04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E74826" w:rsidRPr="00F811EE" w:rsidTr="0053080B">
        <w:trPr>
          <w:trHeight w:val="56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ind w:left="360" w:hanging="360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1.5.Наличие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69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ind w:left="360" w:hanging="360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1.6.Наличие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41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ind w:left="360" w:hanging="360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1.7.Наличие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69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 Укомплектованность АОП квалифицированными кадрами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2.1. Степень укомплектованности штата педагогов, осуществляющих учебный процесс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70-79 %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 балла – 80-89 %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 балла – 90 % и более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70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 xml:space="preserve">2.2. Степень укомплектованности штата педагогов для осуществления </w:t>
            </w:r>
            <w:proofErr w:type="spellStart"/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8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2.3. Степень укомплектованности штата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2.4. Степень укомплектованности штата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B01B04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2.5. Степень укомплектованности штата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68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2.6. Степень укомплектованности штата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F811EE" w:rsidRPr="00F811EE" w:rsidTr="00503A24">
        <w:trPr>
          <w:trHeight w:val="688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2.7. Степень укомплектованности штата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F811EE" w:rsidRDefault="00E74826" w:rsidP="00F811E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F811EE" w:rsidRDefault="00F811EE" w:rsidP="00F811E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87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 xml:space="preserve">3. Соответствие квалификации специалистов 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lastRenderedPageBreak/>
              <w:t>профилю деятельности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lastRenderedPageBreak/>
              <w:t xml:space="preserve">3.1. Наличие у педагогов, осуществляющих учебный процесс, квалификации по профилю нарушений 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lastRenderedPageBreak/>
              <w:t>развития у детей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lastRenderedPageBreak/>
              <w:t>0 баллов – отсутствует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 xml:space="preserve">1 балл – 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lastRenderedPageBreak/>
              <w:t>наличествует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97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 xml:space="preserve">3.2. Наличие у педагогов, участвующих в организации </w:t>
            </w:r>
            <w:proofErr w:type="spellStart"/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 xml:space="preserve"> деятельности,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70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3.3. Наличие у специалистов в области социально-педагогической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98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3.4. Наличие у специалистов в сфере психологической поддержки подготовки в области специальной психологии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B01B04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702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3.5. Наличие у специалистов в сфере логопедической поддержки подготовки в области логопедии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70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3.6. Наличие у специалистов в области медицинской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57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4. Образовательный ценз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4.1. Доля специалистов-педагогов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70-79 %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 балла – 80-89 баллов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57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4.3. Доля специалистов медиков с высшим образованием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574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5. Уровень квалификации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5.1. Доля специалистов-педагогов с высшей квалификационной категорией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 30 %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более 30%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55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5.2. Доля специалистов-педагогов с первой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56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5.3. Доля специалистов-педагогов без квалификационной категории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555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5.4. Доля специалистов медиков с высшей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964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6. Укомплектованность штата руководящими кадрами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6.1. Степень укомплектованности штата руководителей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– менее 100 %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42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7. Квалификация руководителей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7.1. Доля руководителей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 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100 %</w:t>
            </w:r>
          </w:p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55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7.2. Доля руководителей с квалификацией по профилю реализуемой АОП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E74826" w:rsidRPr="00F811EE" w:rsidTr="0053080B">
        <w:trPr>
          <w:trHeight w:val="557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4826" w:rsidRPr="00F811EE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F811EE" w:rsidRDefault="00E74826" w:rsidP="00E74826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C571FB" w:rsidRDefault="00B01B04" w:rsidP="00E74826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F811EE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</w:pPr>
          </w:p>
        </w:tc>
      </w:tr>
    </w:tbl>
    <w:p w:rsidR="00F811EE" w:rsidRPr="00F811EE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 </w:t>
      </w:r>
    </w:p>
    <w:p w:rsidR="00F811EE" w:rsidRPr="00F811EE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Таблица 2.</w:t>
      </w:r>
    </w:p>
    <w:p w:rsidR="00F811EE" w:rsidRPr="00F811EE" w:rsidRDefault="00F811EE" w:rsidP="00F811E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</w:p>
    <w:p w:rsidR="00F811EE" w:rsidRPr="00F811EE" w:rsidRDefault="00F811EE" w:rsidP="00F811E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 </w:t>
      </w:r>
    </w:p>
    <w:p w:rsidR="00F811EE" w:rsidRPr="00F811EE" w:rsidRDefault="00F811EE" w:rsidP="00F811E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 </w:t>
      </w:r>
    </w:p>
    <w:p w:rsidR="00F811EE" w:rsidRPr="00F811EE" w:rsidRDefault="00F811EE" w:rsidP="00F811E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Оценка качества кадрового состава, реализующего ФГОС НОО ОВЗ и ФГОС О УО</w:t>
      </w:r>
    </w:p>
    <w:p w:rsidR="00F811EE" w:rsidRPr="00F811EE" w:rsidRDefault="00F811EE" w:rsidP="00F811E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 </w:t>
      </w:r>
    </w:p>
    <w:tbl>
      <w:tblPr>
        <w:tblW w:w="12191" w:type="dxa"/>
        <w:tblInd w:w="-88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8"/>
        <w:gridCol w:w="4364"/>
        <w:gridCol w:w="2126"/>
        <w:gridCol w:w="992"/>
        <w:gridCol w:w="992"/>
        <w:gridCol w:w="1559"/>
      </w:tblGrid>
      <w:tr w:rsidR="00F811EE" w:rsidRPr="00F811EE" w:rsidTr="00C67EFE">
        <w:trPr>
          <w:gridAfter w:val="1"/>
          <w:wAfter w:w="1559" w:type="dxa"/>
          <w:trHeight w:val="585"/>
          <w:tblHeader/>
        </w:trPr>
        <w:tc>
          <w:tcPr>
            <w:tcW w:w="2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Примечание</w:t>
            </w:r>
          </w:p>
        </w:tc>
      </w:tr>
      <w:tr w:rsidR="00C67EFE" w:rsidRPr="00F811EE" w:rsidTr="00C67EFE">
        <w:trPr>
          <w:gridAfter w:val="1"/>
          <w:wAfter w:w="1559" w:type="dxa"/>
          <w:trHeight w:val="86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 Повышение квалификации работников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1.1. Доля педагогических работников, прошедших курсы повышения квалификации по специфике программы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70-79 %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 балла 80-89 %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 балла – 90 % и более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854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1.3.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14"/>
                <w:szCs w:val="14"/>
                <w:lang w:eastAsia="ru-RU"/>
              </w:rPr>
              <w:t>            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Доля педагогических работников, прошедших курсы повышения квалификации по вопросам качества образования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998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ind w:left="33" w:hanging="33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1.4.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14"/>
                <w:szCs w:val="14"/>
                <w:lang w:eastAsia="ru-RU"/>
              </w:rPr>
              <w:t>            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Доля педагогических работников, прошедших курсы повышения квалификации в области информационных технологий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744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 Использование современных образовательных технологий и ЭОР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2.1. Доля педагогических работников, использующих современные образовательные технологии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70-79 %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 балла – 80-89 %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75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2.2. Доля педагогических работников, использующих электронные образовательные ресурсы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1430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3. Апробация и использование новых технологий образовательной деятельности с детьми с ОВЗ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3.1. Доля педагогических работников, принимающих участие в апробации и использовании новых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- менее 30 %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30-39 %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2 балла – 40-50 %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3 балла – 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1689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4. Адаптация образовательных технологий к особым образовательным потребностям детей с ОВЗ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4.1. Доля педагогических работников, принимающих участие в адаптации образовательных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 30%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30-39 %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2 балла – 40-50 %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3 балла – 51%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1131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lastRenderedPageBreak/>
              <w:t>5. Разработка методических проектов в области обучения и воспитания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5.1. Доля педагогических работников, принимающих участие в разработке методических проектов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 30 %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30-39 %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2 балла – 40-50 %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3 балла –51 %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1424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6. Участие в совместных научно-исследовательских проектах с представителями других организаций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6.1. Доля педагогических работников, принимающих участие в совместных научно-исследовательских проектах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11-20 %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2 балла – 21-30 %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27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7. Обобщение и распространение опыта собственной деятельности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7.1. Наличие публикаций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11-20 %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2 балла – 21-30 %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56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7.2. Выступления на конференциях и семинарах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54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7.3. Участие в конкурсах профессионального мастерства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97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7.4. Наличие методического портфолио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70-79 %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 балла – 80-89 %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291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8. Наставничество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8.1. Курирование молодых специалистов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менее 11%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11-20 %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2 балла – 21-30 %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16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559" w:type="dxa"/>
          <w:trHeight w:val="70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8.2. Участие в работе со студентами-практикантами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trHeight w:val="300"/>
        </w:trPr>
        <w:tc>
          <w:tcPr>
            <w:tcW w:w="86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 </w:t>
      </w:r>
    </w:p>
    <w:p w:rsidR="00E56A3F" w:rsidRDefault="00E56A3F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</w:pPr>
    </w:p>
    <w:p w:rsidR="00F811EE" w:rsidRPr="00F811EE" w:rsidRDefault="00F811EE" w:rsidP="00F811EE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Таблица 3</w:t>
      </w:r>
    </w:p>
    <w:p w:rsidR="00F811EE" w:rsidRPr="00F811EE" w:rsidRDefault="00F811EE" w:rsidP="00F811E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Оценка материально-технического обеспечения в соответстви</w:t>
      </w:r>
      <w:r w:rsidR="00E56A3F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 xml:space="preserve">и с требованиями ФГОС НОО ОВЗ </w:t>
      </w:r>
    </w:p>
    <w:p w:rsidR="00F811EE" w:rsidRPr="00F811EE" w:rsidRDefault="00F811EE" w:rsidP="00F811E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 </w:t>
      </w:r>
    </w:p>
    <w:p w:rsidR="00F811EE" w:rsidRPr="00F811EE" w:rsidRDefault="00F811EE" w:rsidP="00F811E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Times New Roman" w:eastAsia="Times New Roman" w:hAnsi="Times New Roman" w:cs="Times New Roman"/>
          <w:color w:val="5B5B5B"/>
          <w:sz w:val="24"/>
          <w:szCs w:val="24"/>
          <w:lang w:eastAsia="ru-RU"/>
        </w:rPr>
        <w:t>Обратите внимание при заполнении:</w:t>
      </w:r>
    </w:p>
    <w:p w:rsidR="00F811EE" w:rsidRPr="00F811EE" w:rsidRDefault="00F811EE" w:rsidP="00F811EE">
      <w:pPr>
        <w:shd w:val="clear" w:color="auto" w:fill="FFFFFF"/>
        <w:spacing w:after="160" w:line="240" w:lineRule="auto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Calibri" w:eastAsia="Times New Roman" w:hAnsi="Calibri" w:cs="Arial"/>
          <w:color w:val="5B5B5B"/>
          <w:sz w:val="24"/>
          <w:szCs w:val="24"/>
          <w:lang w:eastAsia="ru-RU"/>
        </w:rPr>
        <w:t>** оценка осуществляется дифференцированно с учетом особых образовательных потребностей детей;</w:t>
      </w:r>
    </w:p>
    <w:p w:rsidR="00F811EE" w:rsidRPr="00F811EE" w:rsidRDefault="00F811EE" w:rsidP="00F811EE">
      <w:pPr>
        <w:shd w:val="clear" w:color="auto" w:fill="FFFFFF"/>
        <w:spacing w:after="160" w:line="240" w:lineRule="auto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  <w:r w:rsidRPr="00F811EE">
        <w:rPr>
          <w:rFonts w:ascii="Calibri" w:eastAsia="Times New Roman" w:hAnsi="Calibri" w:cs="Arial"/>
          <w:color w:val="5B5B5B"/>
          <w:sz w:val="24"/>
          <w:szCs w:val="24"/>
          <w:lang w:eastAsia="ru-RU"/>
        </w:rPr>
        <w:t>*** оценка осуществляется только в отношении адаптированных образовательных программ для умственно отсталых детей.</w:t>
      </w:r>
    </w:p>
    <w:tbl>
      <w:tblPr>
        <w:tblW w:w="11341" w:type="dxa"/>
        <w:tblInd w:w="-4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7"/>
        <w:gridCol w:w="3218"/>
        <w:gridCol w:w="2410"/>
        <w:gridCol w:w="1559"/>
        <w:gridCol w:w="851"/>
        <w:gridCol w:w="1276"/>
      </w:tblGrid>
      <w:tr w:rsidR="00F811EE" w:rsidRPr="00F811EE" w:rsidTr="00C67EFE">
        <w:trPr>
          <w:gridAfter w:val="1"/>
          <w:wAfter w:w="1276" w:type="dxa"/>
          <w:trHeight w:val="305"/>
          <w:tblHeader/>
        </w:trPr>
        <w:tc>
          <w:tcPr>
            <w:tcW w:w="2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F811EE" w:rsidRDefault="00F811EE" w:rsidP="00F811E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Calibri" w:eastAsia="Times New Roman" w:hAnsi="Calibri" w:cs="Arial"/>
                <w:color w:val="5B5B5B"/>
                <w:lang w:eastAsia="ru-RU"/>
              </w:rPr>
              <w:lastRenderedPageBreak/>
              <w:br w:type="textWrapping" w:clear="all"/>
            </w:r>
          </w:p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3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F811EE" w:rsidRDefault="00F811EE" w:rsidP="00F811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</w:tr>
      <w:tr w:rsidR="00C67EFE" w:rsidRPr="00F811EE" w:rsidTr="00C67EFE">
        <w:trPr>
          <w:gridAfter w:val="1"/>
          <w:wAfter w:w="1276" w:type="dxa"/>
          <w:trHeight w:val="55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 Соответствие помещений особенностям развития детей и их образовательным потребностям**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1.1. Наличие удобных и безопасных помещений для проведения образовательной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наличествуют, но не соответствуют потребностям АОП.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162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1.2. Наличие необходимого оборудования для совместной и индивидуальной активности детей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839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 Соответствие технических средств потребностям образовательного процесса**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2.1. Наличие аудиовизуальных средств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558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2.2. Наличие компьютерной техники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699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2.3. Наличие средств, позволяющих использовать электронные образовательные ресурсы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99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2.4. Наличие специфических технических средств обучения**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882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3. Соответствие предметной среды образовательным потребностям детей**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 xml:space="preserve">3.1. Наличие </w:t>
            </w:r>
            <w:proofErr w:type="spellStart"/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безбарьерной</w:t>
            </w:r>
            <w:proofErr w:type="spellEnd"/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 xml:space="preserve"> среды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отсутствует.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обеспечены отдельные условия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 балла – большая часть условий обеспечена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 балла – полностью организована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244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3.2. Наличие необходимых технических средств**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2 балла – наличествуют, обеспечивая основные потребности АОП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48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4. Соответствие среды задачам физического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4.1. Наличие спортивного зала с соответствующим оборудованием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527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4.2. Наличие спортивной площадки и спортивного инвентаря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70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5. Соответствие среды задачам эстетического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5.1. Наличие помещений и оборудования для организации изобразительной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отсутствуют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наличествует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55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5.2. Наличие помещений и оборудования для организации музыкальной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62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5.3. Наличие помещений и оборудования для организации театрализованной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636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5.4. Наличие оборудования для проведения внеурочной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841"/>
        </w:trPr>
        <w:tc>
          <w:tcPr>
            <w:tcW w:w="20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6. Соответствие среды задачам трудового обучения и воспитания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6.1. Наличие мастерских для трудовой подготовки детей***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наличествует по одному профилю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 xml:space="preserve">2 балла – наличествует по 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lastRenderedPageBreak/>
              <w:t>двум профилям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 балла – наличествует по трем и более профилям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416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lastRenderedPageBreak/>
              <w:t>7. Соответствие среды задачам развития доступных видов детской деятельности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7.1. Наличие оборудования для дидактических и сюжетно-ролевых игр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63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7.2. Наличие оборудования для конструирования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501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8. Соответствие среды методической деятельности педагогов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8.1. Наличие методического кабинета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gridAfter w:val="1"/>
          <w:wAfter w:w="1276" w:type="dxa"/>
          <w:trHeight w:val="3083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8.2. Наличие современных технических средств (компьютерная, множительная техника и пр.)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1 балл –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наличествует в недостаточном количестве для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проведения работы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2 балла –</w:t>
            </w: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br/>
              <w:t>наличествует в достаточном количестве для проведения работы</w:t>
            </w:r>
          </w:p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3 балла – наличествует в достаточном количестве в общем доступе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C571FB" w:rsidRDefault="00C67EFE" w:rsidP="00C67EF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</w:tr>
      <w:tr w:rsidR="00C67EFE" w:rsidRPr="00F811EE" w:rsidTr="00C67EFE">
        <w:trPr>
          <w:trHeight w:val="300"/>
        </w:trPr>
        <w:tc>
          <w:tcPr>
            <w:tcW w:w="765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F811EE" w:rsidRDefault="00C67EFE" w:rsidP="00C67E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F811EE" w:rsidRDefault="00C67EFE" w:rsidP="00C67EFE">
            <w:pPr>
              <w:spacing w:after="0" w:line="240" w:lineRule="auto"/>
              <w:rPr>
                <w:rFonts w:ascii="Arial" w:eastAsia="Times New Roman" w:hAnsi="Arial" w:cs="Arial"/>
                <w:color w:val="5B5B5B"/>
                <w:sz w:val="18"/>
                <w:szCs w:val="18"/>
                <w:lang w:eastAsia="ru-RU"/>
              </w:rPr>
            </w:pPr>
            <w:r w:rsidRPr="00F811EE">
              <w:rPr>
                <w:rFonts w:ascii="Times New Roman" w:eastAsia="Times New Roman" w:hAnsi="Times New Roman" w:cs="Times New Roman"/>
                <w:color w:val="5B5B5B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vAlign w:val="bottom"/>
          </w:tcPr>
          <w:p w:rsidR="00C67EFE" w:rsidRPr="00C571FB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Default="00F811EE" w:rsidP="00F811E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5B5B5B"/>
          <w:sz w:val="24"/>
          <w:szCs w:val="24"/>
          <w:lang w:eastAsia="ru-RU"/>
        </w:rPr>
      </w:pPr>
      <w:r w:rsidRPr="00F811EE">
        <w:rPr>
          <w:rFonts w:ascii="Calibri" w:eastAsia="Times New Roman" w:hAnsi="Calibri" w:cs="Arial"/>
          <w:color w:val="5B5B5B"/>
          <w:sz w:val="24"/>
          <w:szCs w:val="24"/>
          <w:lang w:eastAsia="ru-RU"/>
        </w:rPr>
        <w:t> </w:t>
      </w:r>
    </w:p>
    <w:p w:rsidR="00E56A3F" w:rsidRDefault="00E56A3F" w:rsidP="00F811E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5B5B5B"/>
          <w:sz w:val="24"/>
          <w:szCs w:val="24"/>
          <w:lang w:eastAsia="ru-RU"/>
        </w:rPr>
      </w:pPr>
    </w:p>
    <w:p w:rsidR="00E56A3F" w:rsidRDefault="00E56A3F" w:rsidP="00F811E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5B5B5B"/>
          <w:sz w:val="24"/>
          <w:szCs w:val="24"/>
          <w:lang w:eastAsia="ru-RU"/>
        </w:rPr>
      </w:pPr>
    </w:p>
    <w:p w:rsidR="00E56A3F" w:rsidRDefault="00B408E0" w:rsidP="00F811E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5B5B5B"/>
          <w:sz w:val="24"/>
          <w:szCs w:val="24"/>
          <w:lang w:eastAsia="ru-RU"/>
        </w:rPr>
      </w:pPr>
      <w:r>
        <w:rPr>
          <w:rFonts w:ascii="Calibri" w:eastAsia="Times New Roman" w:hAnsi="Calibri" w:cs="Arial"/>
          <w:color w:val="5B5B5B"/>
          <w:sz w:val="24"/>
          <w:szCs w:val="24"/>
          <w:lang w:eastAsia="ru-RU"/>
        </w:rPr>
        <w:t xml:space="preserve">    Дире</w:t>
      </w:r>
      <w:r w:rsidR="00E74826">
        <w:rPr>
          <w:rFonts w:ascii="Calibri" w:eastAsia="Times New Roman" w:hAnsi="Calibri" w:cs="Arial"/>
          <w:color w:val="5B5B5B"/>
          <w:sz w:val="24"/>
          <w:szCs w:val="24"/>
          <w:lang w:eastAsia="ru-RU"/>
        </w:rPr>
        <w:t>ктор ОУ______</w:t>
      </w:r>
      <w:r w:rsidR="00A332D3">
        <w:rPr>
          <w:rFonts w:ascii="Calibri" w:eastAsia="Times New Roman" w:hAnsi="Calibri" w:cs="Arial"/>
          <w:color w:val="5B5B5B"/>
          <w:sz w:val="24"/>
          <w:szCs w:val="24"/>
          <w:lang w:eastAsia="ru-RU"/>
        </w:rPr>
        <w:t>_________________ С.И.Бурганова</w:t>
      </w:r>
      <w:bookmarkStart w:id="0" w:name="_GoBack"/>
      <w:bookmarkEnd w:id="0"/>
    </w:p>
    <w:p w:rsidR="00E56A3F" w:rsidRPr="00F811EE" w:rsidRDefault="00E56A3F" w:rsidP="00F811E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B5B5B"/>
          <w:sz w:val="18"/>
          <w:szCs w:val="18"/>
          <w:lang w:eastAsia="ru-RU"/>
        </w:rPr>
      </w:pPr>
    </w:p>
    <w:sectPr w:rsidR="00E56A3F" w:rsidRPr="00F81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83F"/>
    <w:rsid w:val="000536D2"/>
    <w:rsid w:val="001C54FE"/>
    <w:rsid w:val="00223E20"/>
    <w:rsid w:val="00503A24"/>
    <w:rsid w:val="0053080B"/>
    <w:rsid w:val="00792B7B"/>
    <w:rsid w:val="008C283F"/>
    <w:rsid w:val="00A332D3"/>
    <w:rsid w:val="00B01B04"/>
    <w:rsid w:val="00B408E0"/>
    <w:rsid w:val="00C67EFE"/>
    <w:rsid w:val="00E56A3F"/>
    <w:rsid w:val="00E56D92"/>
    <w:rsid w:val="00E74826"/>
    <w:rsid w:val="00F8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482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48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53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2856A8-4295-440D-92B0-C6F36A7FB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1478</Words>
  <Characters>8429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Лабор2</dc:creator>
  <cp:keywords/>
  <dc:description/>
  <cp:lastModifiedBy>Учитель</cp:lastModifiedBy>
  <cp:revision>5</cp:revision>
  <dcterms:created xsi:type="dcterms:W3CDTF">2018-07-23T07:47:00Z</dcterms:created>
  <dcterms:modified xsi:type="dcterms:W3CDTF">2020-12-21T15:47:00Z</dcterms:modified>
</cp:coreProperties>
</file>